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>
      <w:bookmarkStart w:id="0" w:name="_GoBack"/>
      <w:bookmarkEnd w:id="0"/>
    </w:p>
    <w:p w14:paraId="6850CB03" w14:textId="5896AC96" w:rsidR="00955F0F" w:rsidRPr="00350E35" w:rsidRDefault="00955F0F" w:rsidP="00350E35">
      <w:pPr>
        <w:pStyle w:val="Cytatintensywny"/>
      </w:pPr>
      <w:r>
        <w:t>Art.</w:t>
      </w:r>
      <w:r w:rsidR="00650C0A">
        <w:t>11</w:t>
      </w:r>
      <w:r>
        <w:t xml:space="preserve"> Prawa atomowego</w:t>
      </w:r>
    </w:p>
    <w:p w14:paraId="5CBF0D7B" w14:textId="77777777" w:rsidR="00650C0A" w:rsidRDefault="00650C0A">
      <w:pPr>
        <w:rPr>
          <w:rFonts w:ascii="Arial" w:hAnsi="Arial" w:cs="Arial"/>
          <w:b/>
          <w:bCs/>
        </w:rPr>
      </w:pPr>
    </w:p>
    <w:p w14:paraId="2FDE9447" w14:textId="7E96881B" w:rsidR="00650C0A" w:rsidRPr="00650C0A" w:rsidRDefault="00650C0A">
      <w:pPr>
        <w:rPr>
          <w:rFonts w:ascii="Arial" w:hAnsi="Arial" w:cs="Arial"/>
          <w:b/>
          <w:bCs/>
          <w:sz w:val="24"/>
          <w:szCs w:val="24"/>
        </w:rPr>
      </w:pPr>
      <w:r w:rsidRPr="00650C0A">
        <w:rPr>
          <w:rStyle w:val="ng-binding"/>
          <w:rFonts w:ascii="Open Sans" w:hAnsi="Open Sans"/>
          <w:color w:val="1B1B1B"/>
        </w:rPr>
        <w:t xml:space="preserve">Dz.U.2019.1792 </w:t>
      </w:r>
      <w:proofErr w:type="spellStart"/>
      <w:r w:rsidRPr="00650C0A">
        <w:rPr>
          <w:rStyle w:val="ng-binding"/>
          <w:rFonts w:ascii="Open Sans" w:hAnsi="Open Sans"/>
          <w:color w:val="1B1B1B"/>
        </w:rPr>
        <w:t>t.j</w:t>
      </w:r>
      <w:proofErr w:type="spellEnd"/>
      <w:r w:rsidRPr="00650C0A">
        <w:rPr>
          <w:rStyle w:val="ng-binding"/>
          <w:rFonts w:ascii="Open Sans" w:hAnsi="Open Sans"/>
          <w:color w:val="1B1B1B"/>
        </w:rPr>
        <w:t>.</w:t>
      </w:r>
      <w:r w:rsidRPr="00650C0A">
        <w:rPr>
          <w:rFonts w:ascii="Open Sans" w:hAnsi="Open Sans"/>
          <w:color w:val="1B1B1B"/>
        </w:rPr>
        <w:t xml:space="preserve"> </w:t>
      </w:r>
      <w:r w:rsidRPr="00650C0A">
        <w:rPr>
          <w:rStyle w:val="ng-scope"/>
          <w:rFonts w:ascii="Open Sans" w:hAnsi="Open Sans"/>
          <w:color w:val="1B1B1B"/>
        </w:rPr>
        <w:t>z dnia</w:t>
      </w:r>
      <w:r w:rsidRPr="00650C0A">
        <w:rPr>
          <w:rFonts w:ascii="Open Sans" w:hAnsi="Open Sans"/>
          <w:color w:val="1B1B1B"/>
        </w:rPr>
        <w:t xml:space="preserve"> 2019.09.20</w:t>
      </w:r>
    </w:p>
    <w:p w14:paraId="4B0A697E" w14:textId="77777777" w:rsidR="00650C0A" w:rsidRPr="00650C0A" w:rsidRDefault="00650C0A" w:rsidP="0065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Art.  11.  [Wymagania wobec pracowników dopuszczanych do pracy przy materiale jądrowym, źródle promieniowania jonizującego, odpadach promieniotwórczych lub wypalonym paliwie jądrowym albo w obiekcie jądrowym] </w:t>
      </w:r>
    </w:p>
    <w:p w14:paraId="5F85F9DA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97DE5C8" w14:textId="2A10BF41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  Do pracy przy materiale jądrowym, źródle promieniowania jonizującego, odpadach promieniotwórczych lub wypalonym paliwie jądrowym, a także do pracy w obiekcie jądrowym, można dopuścić pracownika, który posiada odpowiednią do stanowiska pracy znajomość wymagań bezpieczeństwa jądrowego i ochrony radiologicznej oraz niezbędne umiejętności w zakresie określonym przez programy szkoleń, o których mowa w ust. 2.</w:t>
      </w:r>
    </w:p>
    <w:p w14:paraId="4860BF32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1DE50FC9" w14:textId="2EC14AD6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6"/>
          <w:szCs w:val="28"/>
          <w:lang w:eastAsia="pl-PL"/>
        </w:rPr>
        <w:t>2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  Kierownik jednostki organizacyjnej jest obowiązany zapewnić prowadzenie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wstępnych i okresowych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- nie rzadziej niż co 5 lat, a w przypadku obiektów jądrowych w terminach określonych w zezwoleniu na wykonywanie działalności związanej z narażeniem, polegającej na budowie, rozruchu, eksploatacji lub likwidacji takich obiektów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- szkoleń pracowników 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u w:val="single"/>
          <w:lang w:eastAsia="pl-PL"/>
        </w:rPr>
        <w:t>w zakresie bezpieczeństwa jądrowego i ochrony radiologicznej, zgodnie z opracowanym przez siebie programem.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Szkoleniem są również objęci pracownicy uczestniczący w transporcie materiałów jądrowych, źródeł promieniotwórczych, odpadów promieniotwórczych lub wypalonego paliwa jądrowego.</w:t>
      </w:r>
    </w:p>
    <w:p w14:paraId="37F88CDB" w14:textId="77777777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779B5B99" w14:textId="4293B7A2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Szkolenia, o których mowa w ust. 2, obejmują w szczególności:</w:t>
      </w:r>
    </w:p>
    <w:p w14:paraId="1E15E4A9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ogólne procedury ochrony radiologicznej i podejmowane środki ostrożności związane z działalnością wykonywaną przez jednostkę organizacyjną;</w:t>
      </w:r>
    </w:p>
    <w:p w14:paraId="48F1E669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procedury ochrony radiologicznej i podejmowane środki ostrożności związane z konkretnym stanowiskiem pracy;</w:t>
      </w:r>
    </w:p>
    <w:p w14:paraId="03211AC5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procedury wykonywania czynności roboczych na konkretnym stanowisku pracy;</w:t>
      </w:r>
    </w:p>
    <w:p w14:paraId="280CBC21" w14:textId="05105466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3a) informację o zagrożeniach dla zdrowia związanych z pracą wykonywaną na konkretnym stanowisku pracy, powodowanych przez promieniowanie jonizujące;</w:t>
      </w:r>
    </w:p>
    <w:p w14:paraId="0B99F930" w14:textId="1C714AC6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3b)   informację o znaczeniu, jakie ma spełnianie wymagań prawnych, technicznych, medycznych i organizacyjnych;</w:t>
      </w:r>
    </w:p>
    <w:p w14:paraId="2CF95D96" w14:textId="598DEF5F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3c)  plany postępowania w przypadku zdarzeń radiacyjnych oraz procedury postępowania w takich przypadkach;</w:t>
      </w:r>
    </w:p>
    <w:p w14:paraId="75881157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4) informację o możliwych skutkach utraty kontroli nad materiałem jądrowym, źródłem promieniowania jonizującego lub odpadem promieniotwórczym, z którym jest wykonywana działalność;</w:t>
      </w:r>
    </w:p>
    <w:p w14:paraId="000E2C3F" w14:textId="1FBAE00A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4a)  w przypadku działalności ze źródłem wysokoaktywnym - szczególne wymogi w zakresie bezpiecznego zarządzania i kontroli źródeł wysokoaktywnych;</w:t>
      </w:r>
    </w:p>
    <w:p w14:paraId="3AC42742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5) w przypadku kobiet - także informację o konieczności niezwłocznego powiadomienia kierownika jednostki organizacyjnej o ciąży oraz informację o ryzyku skażenia promieniotwórczego dziecka karmionego piersią przez matkę, w przypadku gdy istnieje możliwość skażenia promieniotwórczego ciała matki;</w:t>
      </w:r>
    </w:p>
    <w:p w14:paraId="1222D590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6) w przypadku elektrowni jądrowej - szkolenia przewidujące wykonywanie czynności roboczych na symulatorach rzeczywistych urządzeń jądrowych takiej elektrowni, a w przypadku reaktora badawczego - szkolenia na specjalistycznym oprogramowaniu odwzorowującym urządzenia i działanie reaktora badawczego.</w:t>
      </w:r>
    </w:p>
    <w:p w14:paraId="7B4BA869" w14:textId="54E976BD" w:rsid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-6 […] </w:t>
      </w:r>
    </w:p>
    <w:p w14:paraId="1B7D1EBB" w14:textId="77777777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2088C95F" w14:textId="0C1A12F0" w:rsidR="00650C0A" w:rsidRPr="00650C0A" w:rsidRDefault="00650C0A" w:rsidP="00650C0A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7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    Osoba odpowiedzialna za zapewnienie szkoleń, o których mowa w </w:t>
      </w:r>
      <w:r w:rsidRPr="00650C0A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ust. 2 </w:t>
      </w: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i 4, dokumentuje ich realizację, odnotowując:</w:t>
      </w:r>
    </w:p>
    <w:p w14:paraId="3AA1F37D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datę i miejsce szkolenia;</w:t>
      </w:r>
    </w:p>
    <w:p w14:paraId="7206E22A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osoby biorące udział w szkoleniu, z podaniem ich imion i nazwisk oraz numerów PESEL, jeżeli je posiadają;</w:t>
      </w:r>
    </w:p>
    <w:p w14:paraId="0D1F6AB5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osoby prowadzące szkolenie, z podaniem ich imion i nazwisk;</w:t>
      </w:r>
    </w:p>
    <w:p w14:paraId="094D6891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4) tematykę i zakres szkolenia;</w:t>
      </w:r>
    </w:p>
    <w:p w14:paraId="79B128BC" w14:textId="77777777" w:rsidR="00650C0A" w:rsidRPr="00650C0A" w:rsidRDefault="00650C0A" w:rsidP="00650C0A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650C0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5) formę szkolenia.</w:t>
      </w:r>
    </w:p>
    <w:p w14:paraId="122282E7" w14:textId="51049CB4" w:rsidR="00650C0A" w:rsidRDefault="00650C0A" w:rsidP="00955F0F">
      <w:pPr>
        <w:ind w:left="708"/>
      </w:pPr>
    </w:p>
    <w:p w14:paraId="38FC757D" w14:textId="41305D0B" w:rsidR="00650C0A" w:rsidRDefault="00650C0A" w:rsidP="00955F0F">
      <w:pPr>
        <w:ind w:left="708"/>
      </w:pPr>
    </w:p>
    <w:sectPr w:rsidR="00650C0A" w:rsidSect="00650C0A">
      <w:headerReference w:type="default" r:id="rId7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6FD5" w14:textId="77777777" w:rsidR="002F2530" w:rsidRDefault="002F2530" w:rsidP="00955F0F">
      <w:pPr>
        <w:spacing w:after="0" w:line="240" w:lineRule="auto"/>
      </w:pPr>
      <w:r>
        <w:separator/>
      </w:r>
    </w:p>
  </w:endnote>
  <w:endnote w:type="continuationSeparator" w:id="0">
    <w:p w14:paraId="24FC5DED" w14:textId="77777777" w:rsidR="002F2530" w:rsidRDefault="002F2530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8056" w14:textId="77777777" w:rsidR="002F2530" w:rsidRDefault="002F2530" w:rsidP="00955F0F">
      <w:pPr>
        <w:spacing w:after="0" w:line="240" w:lineRule="auto"/>
      </w:pPr>
      <w:r>
        <w:separator/>
      </w:r>
    </w:p>
  </w:footnote>
  <w:footnote w:type="continuationSeparator" w:id="0">
    <w:p w14:paraId="0838D095" w14:textId="77777777" w:rsidR="002F2530" w:rsidRDefault="002F2530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2916DE"/>
    <w:rsid w:val="002F2530"/>
    <w:rsid w:val="00350E35"/>
    <w:rsid w:val="00650C0A"/>
    <w:rsid w:val="00932397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650C0A"/>
  </w:style>
  <w:style w:type="character" w:customStyle="1" w:styleId="ng-scope">
    <w:name w:val="ng-scope"/>
    <w:basedOn w:val="Domylnaczcionkaakapitu"/>
    <w:rsid w:val="00650C0A"/>
  </w:style>
  <w:style w:type="character" w:customStyle="1" w:styleId="alb-s">
    <w:name w:val="a_lb-s"/>
    <w:basedOn w:val="Domylnaczcionkaakapitu"/>
    <w:rsid w:val="0065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17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6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2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18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6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7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6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2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6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0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2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0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7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9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9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3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1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E093-763B-404C-8551-4656DDA5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2019-11-04T21:27:00Z</dcterms:created>
  <dcterms:modified xsi:type="dcterms:W3CDTF">2019-11-04T21:27:00Z</dcterms:modified>
</cp:coreProperties>
</file>