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7C" w:rsidRDefault="004D797C">
      <w:bookmarkStart w:id="0" w:name="_GoBack"/>
      <w:bookmarkEnd w:id="0"/>
      <w:r>
        <w:t xml:space="preserve">APEL NACZELNEJ RADY LEKARSKIEJ z 25 stycznia 2019 r. do Prezesa Rady Ministrów o refundację kosztów dostosowania gabinetów stomatologicznych do wymogów wynikających z Rozporządzenia Parlamentu Europejskiego i Rady (UE) 2017/852 z dnia 17 maja 2017 r. w sprawie rtęci oraz uchylającego rozporządzenie (WE) nr 1102/2008 </w:t>
      </w:r>
    </w:p>
    <w:p w:rsidR="004D797C" w:rsidRDefault="004D797C">
      <w:r>
        <w:t xml:space="preserve">Naczelna Rada Lekarka apeluje do Prezesa Rady Ministrów o pilne podjęcie działań mających na celu refundację kosztów dostosowania gabinetów stomatologicznych do wymogów wynikających z Rozporządzenia Parlamentu Europejskiego i Rady (UE) 2017/852 z dnia 17 maja 2017 r. w sprawie rtęci oraz uchylającego rozporządzenie (WE) nr 1102/2008 (dalej: Rozporządzenie UE). </w:t>
      </w:r>
    </w:p>
    <w:p w:rsidR="004D797C" w:rsidRDefault="004D797C">
      <w:r>
        <w:t xml:space="preserve">Zgodnie z art. 10 ust. 4 Rozporządzenia UE od dnia 1 stycznia 2019 r. gabinety stomatologiczne, w których stosowany jest amalgamat stomatologiczny lub w których usuwane są wypełnienia z amalgamatu stomatologicznego lub zęby zawierające takie wypełnienia, muszą być wyposażone w separator amalgamatu. </w:t>
      </w:r>
    </w:p>
    <w:p w:rsidR="004D797C" w:rsidRDefault="004D797C">
      <w:r>
        <w:t xml:space="preserve">Podkreślenia wymaga, że stosowanie przez lekarzy dentystów separatorów amalgamatu nie służy ani zapewnieniu lepszej jakości świadczeń stomatologicznych, ani ułatwieniu pracy lekarzy dentystów, jest wymogiem wyłącznie z zakresu ochrony środowiska. Jednocześnie samorząd lekarski zwraca uwagę, że realizacja ww. obowiązku stanowi dla lekarzy dentystów znaczny wydatek, a koszt instalacji (zakup i montaż) separatora amalgamatu nie będzie jedynym wydatkiem związanym z wykonaniem przedmiotowego obowiązku. Na gabinetach stomatologicznych będzie ciążyła konieczność pokrycia kosztów serwisowania zainstalowanych urządzeń, a wraz z upływem lat - ich wymiany, a także pojawią się zwiększone koszty związane z utylizacją odpadów amalgamatowych. </w:t>
      </w:r>
    </w:p>
    <w:p w:rsidR="004D797C" w:rsidRDefault="004D797C">
      <w:r>
        <w:t xml:space="preserve">Współcześnie w leczeniu stomatologicznym amalgamat jest materiałem zdecydowanie rzadziej stosowanym niż w latach poprzednich, a stopień emisji rtęci w leczeniu stomatologicznym w porównaniu z emisją rtęci w przemyśle jest znikomy. W związku z powyższym koszt instalacji i utrzymania przez lekarzy dentystów separatorów jest nieadekwatny do zagrożenia wywołanego przez emisję rtęci stosowanej w leczeniu stomatologicznym i tym samym powinien znaleźć odzwierciedlenie w regulacjach umożliwiających lekarzom dentystom uzyskanie pokrycia kosztów z tym związanych. </w:t>
      </w:r>
    </w:p>
    <w:p w:rsidR="004D797C" w:rsidRDefault="004D797C">
      <w:r>
        <w:t xml:space="preserve">Wobec powyższego oraz biorąc pod uwagę, że celem przedmiotowego Rozporządzenia UE jest wyłącznie ochrona środowiska, będąca zadaniem należącym do władz państwowych oraz samorządu terytorialnego Naczelna Rada Lekarska apeluje o refundację kosztów dostosowania gabinetów stomatologicznych do wymogów wynikających z Rozporządzenia UE, poprzez zaangażowanie środków publicznych, m.in. środków z funduszy celowych, lub unijnych bądź umożliwienie odliczenia tych kosztów od podatku czy też pomniejszenie podstawy opodatkowania. </w:t>
      </w:r>
    </w:p>
    <w:p w:rsidR="004D797C" w:rsidRDefault="004D797C">
      <w:r>
        <w:t xml:space="preserve">Samorząd lekarski wskazuje przy tym, że wiele nakładanych przez Państwo obowiązków z zakresu ochrony środowiska korzysta ze znacznego sfinansowania ze środków budżetowych lub innego rodzaju wsparcia finansowego. </w:t>
      </w:r>
    </w:p>
    <w:p w:rsidR="004D797C" w:rsidRDefault="004D797C"/>
    <w:p w:rsidR="004D797C" w:rsidRDefault="004D797C"/>
    <w:p w:rsidR="004D797C" w:rsidRDefault="004D797C"/>
    <w:p w:rsidR="004D797C" w:rsidRDefault="004D797C"/>
    <w:p w:rsidR="004D797C" w:rsidRDefault="004D797C"/>
    <w:p w:rsidR="004D797C" w:rsidRDefault="004D797C"/>
    <w:p w:rsidR="004D797C" w:rsidRDefault="004D797C"/>
    <w:p w:rsidR="004D797C" w:rsidRDefault="004D797C"/>
    <w:p w:rsidR="004D797C" w:rsidRDefault="004D797C"/>
    <w:sectPr w:rsidR="004D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7C"/>
    <w:rsid w:val="00286507"/>
    <w:rsid w:val="004D797C"/>
    <w:rsid w:val="00C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4A17"/>
  <w15:chartTrackingRefBased/>
  <w15:docId w15:val="{62BFB8C0-E517-4501-A825-725103A7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Stańczyk</dc:creator>
  <cp:keywords/>
  <dc:description/>
  <cp:lastModifiedBy>Mirosław Stańczyk</cp:lastModifiedBy>
  <cp:revision>1</cp:revision>
  <dcterms:created xsi:type="dcterms:W3CDTF">2019-01-25T16:31:00Z</dcterms:created>
  <dcterms:modified xsi:type="dcterms:W3CDTF">2019-01-25T16:36:00Z</dcterms:modified>
</cp:coreProperties>
</file>