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95b3d7 [1940]" focus="100%" type="gradient"/>
    </v:background>
  </w:background>
  <w:body>
    <w:p w:rsidR="008D12E5" w:rsidRPr="007A646F" w:rsidRDefault="008D12E5" w:rsidP="008D12E5">
      <w:pPr>
        <w:spacing w:before="300" w:after="150" w:line="240" w:lineRule="auto"/>
        <w:outlineLvl w:val="1"/>
        <w:rPr>
          <w:rFonts w:ascii="Advent Pro" w:eastAsia="Times New Roman" w:hAnsi="Advent Pro" w:cs="Times New Roman"/>
          <w:color w:val="333333"/>
          <w:sz w:val="45"/>
          <w:szCs w:val="45"/>
          <w:lang w:eastAsia="pl-PL"/>
        </w:rPr>
      </w:pPr>
      <w:bookmarkStart w:id="0" w:name="_GoBack"/>
      <w:r w:rsidRPr="007A646F">
        <w:rPr>
          <w:rFonts w:ascii="Advent Pro" w:eastAsia="Times New Roman" w:hAnsi="Advent Pro" w:cs="Times New Roman"/>
          <w:color w:val="333333"/>
          <w:sz w:val="45"/>
          <w:szCs w:val="45"/>
          <w:lang w:eastAsia="pl-PL"/>
        </w:rPr>
        <w:t>PROGRAM</w:t>
      </w:r>
      <w:r>
        <w:rPr>
          <w:rFonts w:ascii="Advent Pro" w:eastAsia="Times New Roman" w:hAnsi="Advent Pro" w:cs="Times New Roman"/>
          <w:color w:val="333333"/>
          <w:sz w:val="45"/>
          <w:szCs w:val="45"/>
          <w:lang w:eastAsia="pl-PL"/>
        </w:rPr>
        <w:t xml:space="preserve"> </w:t>
      </w:r>
      <w:r w:rsidRPr="007A646F">
        <w:rPr>
          <w:rFonts w:ascii="Advent Pro" w:eastAsia="Times New Roman" w:hAnsi="Advent Pro" w:cs="Times New Roman"/>
          <w:color w:val="333333"/>
          <w:sz w:val="45"/>
          <w:szCs w:val="45"/>
          <w:lang w:eastAsia="pl-PL"/>
        </w:rPr>
        <w:t>VII ŁÓDZKICH SPOTKAŃ STOMATOLOGICZNYCH</w:t>
      </w:r>
    </w:p>
    <w:bookmarkEnd w:id="0"/>
    <w:p w:rsidR="008D12E5" w:rsidRPr="007A646F" w:rsidRDefault="008D12E5" w:rsidP="008D12E5">
      <w:pPr>
        <w:spacing w:before="300" w:after="150" w:line="240" w:lineRule="auto"/>
        <w:outlineLvl w:val="2"/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</w:pPr>
      <w:r w:rsidRPr="007A646F"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  <w:t>23 września 2016 – piątek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11,00 – 13,00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rejestracja uczestników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13,00 – 14,00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otwarcie konferencji - dr n. med. Lesław Jacek Pypeć, wiceprezes ORL w Łodzi i wystąpienia Gości.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14,00 – 15,00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Patologia zaburzeń rozwojowych zębów u dzieci i młodzieży -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Prof.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dr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hab. n. med.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Dorota Olczak-Kowalczyk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15,00 – 16,30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– MIMI I &amp; II – Implantacja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bezpłatowa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implantacja natychmiastowa - 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dr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med. dent. Armin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Nedjat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, ZTM Norbert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Bomba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 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16,30 – 16,45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– pytania i odpowiedzi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16,45 – 17,30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– Układ okresowy i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stomatognatyczny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czyli znaczenie wybranych pierwiastków fizjologii i patologii jamy ustnej. - dr n. med. Marcin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Aluchna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17,30 – 18,15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Chory onkologicznie leczony stomatologicznie - Prof. dr hab. med. Aleksander Goch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18,15 – 18,30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pytania i odpowiedzi.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20,30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kolacja </w:t>
      </w:r>
    </w:p>
    <w:p w:rsidR="008D12E5" w:rsidRPr="007A646F" w:rsidRDefault="008D12E5" w:rsidP="008D12E5">
      <w:pPr>
        <w:spacing w:before="300" w:after="150" w:line="240" w:lineRule="auto"/>
        <w:outlineLvl w:val="2"/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</w:pPr>
      <w:r w:rsidRPr="007A646F"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  <w:t>24 września 2016 – sobota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09,30 – 10,30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Leczenie chirurgiczne złamań wyrostków kłykciowych żuchwy -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prof.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dr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hab. n. med.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Marcin Kozakiewicz.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10,30 – 11,30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Co każdy stomatolog powinien wiedzieć o terapii chorób przyzębia? - Dr n. med. Maciej Nowak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pl-PL"/>
        </w:rPr>
        <w:t>11,30 – 13,00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 – Peek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Implantat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 - 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dr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med. dent.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Armin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Nedjat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, ZTM Norbert Bomba 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13,00 – 13,15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pytania i odpowiedzi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13,45 – 14,30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obiad dla wszystkich kursantów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14,30 – 16,30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- Wysokiej jakości estetyczne uzupełnienia adhezyjne w bocznym odcinku zębów – przydatne wskazówki i triki kliniczne krok po kroku - DDS,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MSc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Paulo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Politano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16,30 – 16,45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pytania i odpowiedzi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16,45 – 17,45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- Nowe światło na trwałe i estetyczne uzupełnienie protetyczne - lek. dent. Tomasz Sosnowski  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17,45 – 18,30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Między ustami a brzegiem pucharu - Robert Augustowski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lastRenderedPageBreak/>
        <w:t>19,30 – 20,30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niespodzianka wieczoru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20,30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kolacja przy grillu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8D12E5" w:rsidRPr="007A646F" w:rsidRDefault="008D12E5" w:rsidP="008D12E5">
      <w:pPr>
        <w:spacing w:before="300" w:after="150" w:line="240" w:lineRule="auto"/>
        <w:outlineLvl w:val="2"/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</w:pPr>
      <w:r w:rsidRPr="007A646F">
        <w:rPr>
          <w:rFonts w:ascii="Advent Pro" w:eastAsia="Times New Roman" w:hAnsi="Advent Pro" w:cs="Times New Roman"/>
          <w:color w:val="333333"/>
          <w:sz w:val="36"/>
          <w:szCs w:val="36"/>
          <w:lang w:eastAsia="pl-PL"/>
        </w:rPr>
        <w:t>25 września 2016 – niedziela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pl-PL"/>
        </w:rPr>
        <w:t>09,30 – 10.30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 – „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Easy,Efficient,Ergonomic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–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>Endostar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val="en-US" w:eastAsia="pl-PL"/>
        </w:rPr>
        <w:t xml:space="preserve"> E3 . 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Przepis na skuteczną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endodoncję</w:t>
      </w:r>
      <w:proofErr w:type="spellEnd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” - dr n. med. Piotr Wujec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10,30 – 11,30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– Interdyscyplinarne leczenie pacjenta z dolegliwościami bólowymi układu ruchowego narządu żucia - lek. dent. Michał Paulo , dr n. med. Małgorzata </w:t>
      </w:r>
      <w:proofErr w:type="spellStart"/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Kulesa-Mrowiecka</w:t>
      </w:r>
      <w:proofErr w:type="spellEnd"/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11,30 – 12,30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Zgoda pacjenta na leczeni - mec. Tomasz Pęcherz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12,30 – 13,30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– Resorpcje zewnętrzna i wewnętrzna – diagnostyka i trudności w leczeniu - lek. dent. Agnieszka Tarka - Przybyłek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13,30 – 13,45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- zakończenie konferencji i rozdanie certyfikatów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14,00 – 15,00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- obiad dla wszystkich uczestników.</w:t>
      </w:r>
    </w:p>
    <w:p w:rsidR="008D12E5" w:rsidRPr="007A646F" w:rsidRDefault="008D12E5" w:rsidP="008D12E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7A64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15,00</w:t>
      </w:r>
      <w:r w:rsidRPr="007A646F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- posiedzenie samorządowe.</w:t>
      </w:r>
    </w:p>
    <w:p w:rsidR="00383875" w:rsidRDefault="00383875"/>
    <w:sectPr w:rsidR="0038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vent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5"/>
    <w:rsid w:val="00383875"/>
    <w:rsid w:val="008D12E5"/>
    <w:rsid w:val="00E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2</cp:revision>
  <dcterms:created xsi:type="dcterms:W3CDTF">2016-09-20T13:06:00Z</dcterms:created>
  <dcterms:modified xsi:type="dcterms:W3CDTF">2016-09-20T13:06:00Z</dcterms:modified>
</cp:coreProperties>
</file>